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3C6" w:rsidRPr="005503BC" w:rsidRDefault="007353C6" w:rsidP="001714C8">
      <w:pPr>
        <w:pStyle w:val="1stheading"/>
        <w:pageBreakBefore/>
        <w:ind w:left="-2835"/>
        <w:rPr>
          <w:noProof w:val="0"/>
        </w:rPr>
      </w:pPr>
      <w:bookmarkStart w:id="0" w:name="_Toc229901393"/>
      <w:bookmarkStart w:id="1" w:name="_GoBack"/>
      <w:bookmarkEnd w:id="1"/>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rsidTr="000B2EFB">
        <w:tc>
          <w:tcPr>
            <w:tcW w:w="10206" w:type="dxa"/>
            <w:gridSpan w:val="4"/>
            <w:shd w:val="clear" w:color="auto" w:fill="auto"/>
          </w:tcPr>
          <w:p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685318">
              <w:fldChar w:fldCharType="begin"/>
            </w:r>
            <w:r w:rsidR="00685318" w:rsidRPr="00685318">
              <w:rPr>
                <w:lang w:val="et-EE"/>
              </w:rPr>
              <w:instrText xml:space="preserve"> HYPERLINK "https://research.swedbank.se/files/RecoTrackList/RecoTrackListBaltic.pdf" </w:instrText>
            </w:r>
            <w:r w:rsidR="00685318">
              <w:fldChar w:fldCharType="separate"/>
            </w:r>
            <w:r w:rsidRPr="005503BC">
              <w:rPr>
                <w:rStyle w:val="Hyperlink"/>
                <w:b w:val="0"/>
                <w:color w:val="FF6600"/>
                <w:sz w:val="14"/>
                <w:szCs w:val="14"/>
                <w:lang w:val="et-EE"/>
              </w:rPr>
              <w:t>https://research.swedbank.se/files/RecoTrackList/RecoTrackListBaltic.pdf</w:t>
            </w:r>
            <w:r w:rsidR="00685318">
              <w:rPr>
                <w:rStyle w:val="Hyperlink"/>
                <w:b w:val="0"/>
                <w:color w:val="FF6600"/>
                <w:sz w:val="14"/>
                <w:szCs w:val="14"/>
                <w:lang w:val="et-EE"/>
              </w:rPr>
              <w:fldChar w:fldCharType="end"/>
            </w:r>
            <w:r w:rsidRPr="005503BC">
              <w:rPr>
                <w:b w:val="0"/>
                <w:lang w:val="et-EE"/>
              </w:rPr>
              <w:t>.</w:t>
            </w:r>
          </w:p>
          <w:p w:rsidR="00C91A30" w:rsidRPr="005503BC" w:rsidRDefault="00C91A30" w:rsidP="00CD4713">
            <w:pPr>
              <w:pStyle w:val="TextDisclaimer"/>
              <w:rPr>
                <w:b/>
                <w:lang w:val="et-EE"/>
              </w:rPr>
            </w:pPr>
          </w:p>
        </w:tc>
      </w:tr>
      <w:tr w:rsidR="007353C6" w:rsidRPr="005503BC" w:rsidTr="00B428FF">
        <w:trPr>
          <w:trHeight w:val="2244"/>
        </w:trPr>
        <w:tc>
          <w:tcPr>
            <w:tcW w:w="6372" w:type="dxa"/>
            <w:gridSpan w:val="3"/>
            <w:shd w:val="clear" w:color="auto" w:fill="auto"/>
          </w:tcPr>
          <w:p w:rsidR="007353C6" w:rsidRPr="005503BC" w:rsidRDefault="009E2286" w:rsidP="0087302E">
            <w:pPr>
              <w:pStyle w:val="HeadingDisclaimer"/>
              <w:rPr>
                <w:lang w:val="et-EE"/>
              </w:rPr>
            </w:pPr>
            <w:r w:rsidRPr="005503BC">
              <w:rPr>
                <w:bCs/>
                <w:lang w:val="et-EE"/>
              </w:rPr>
              <w:t xml:space="preserve">Soovitused </w:t>
            </w:r>
            <w:bookmarkStart w:id="2" w:name="YesterdayDate"/>
            <w:r w:rsidR="00685318">
              <w:rPr>
                <w:bCs/>
                <w:lang w:val="et-EE"/>
              </w:rPr>
              <w:t>25.11.2020</w:t>
            </w:r>
            <w:bookmarkEnd w:id="2"/>
          </w:p>
          <w:p w:rsidR="009E2286" w:rsidRPr="005503BC" w:rsidRDefault="00685318" w:rsidP="007C6650">
            <w:bookmarkStart w:id="3" w:name="BRecosTable"/>
            <w:r w:rsidRPr="00685318">
              <w:rPr>
                <w:noProof/>
              </w:rPr>
              <w:drawing>
                <wp:inline distT="0" distB="0" distL="0" distR="0">
                  <wp:extent cx="3522345" cy="798195"/>
                  <wp:effectExtent l="0" t="0" r="190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2345" cy="798195"/>
                          </a:xfrm>
                          <a:prstGeom prst="rect">
                            <a:avLst/>
                          </a:prstGeom>
                          <a:noFill/>
                          <a:ln>
                            <a:noFill/>
                          </a:ln>
                        </pic:spPr>
                      </pic:pic>
                    </a:graphicData>
                  </a:graphic>
                </wp:inline>
              </w:drawing>
            </w:r>
            <w:bookmarkEnd w:id="3"/>
          </w:p>
        </w:tc>
        <w:tc>
          <w:tcPr>
            <w:tcW w:w="3834" w:type="dxa"/>
            <w:shd w:val="clear" w:color="auto" w:fill="auto"/>
          </w:tcPr>
          <w:p w:rsidR="007353C6" w:rsidRPr="005503BC" w:rsidRDefault="00685318" w:rsidP="007C6650">
            <w:pPr>
              <w:jc w:val="center"/>
            </w:pPr>
            <w:bookmarkStart w:id="4" w:name="BRecosChart"/>
            <w:r w:rsidRPr="00685318">
              <w:rPr>
                <w:noProof/>
              </w:rPr>
              <w:drawing>
                <wp:inline distT="0" distB="0" distL="0" distR="0">
                  <wp:extent cx="2292985" cy="1606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2985" cy="1606550"/>
                          </a:xfrm>
                          <a:prstGeom prst="rect">
                            <a:avLst/>
                          </a:prstGeom>
                          <a:noFill/>
                          <a:ln>
                            <a:noFill/>
                          </a:ln>
                        </pic:spPr>
                      </pic:pic>
                    </a:graphicData>
                  </a:graphic>
                </wp:inline>
              </w:drawing>
            </w:r>
            <w:bookmarkEnd w:id="4"/>
          </w:p>
        </w:tc>
      </w:tr>
      <w:tr w:rsidR="009E2286" w:rsidRPr="005503BC" w:rsidTr="00A171DB">
        <w:trPr>
          <w:trHeight w:hRule="exact" w:val="947"/>
        </w:trPr>
        <w:tc>
          <w:tcPr>
            <w:tcW w:w="6372" w:type="dxa"/>
            <w:gridSpan w:val="3"/>
            <w:shd w:val="clear" w:color="auto" w:fill="auto"/>
          </w:tcPr>
          <w:p w:rsidR="009E2286" w:rsidRPr="005503BC" w:rsidRDefault="009E2286" w:rsidP="009E2286">
            <w:pPr>
              <w:spacing w:after="0" w:line="240" w:lineRule="auto"/>
              <w:rPr>
                <w:b/>
              </w:rPr>
            </w:pPr>
          </w:p>
        </w:tc>
        <w:tc>
          <w:tcPr>
            <w:tcW w:w="3834" w:type="dxa"/>
            <w:shd w:val="clear" w:color="auto" w:fill="auto"/>
          </w:tcPr>
          <w:p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rsidR="00A171DB" w:rsidRPr="005503BC" w:rsidRDefault="00A171DB" w:rsidP="00236C05">
            <w:pPr>
              <w:jc w:val="center"/>
            </w:pPr>
          </w:p>
        </w:tc>
      </w:tr>
      <w:tr w:rsidR="007353C6" w:rsidRPr="005503BC" w:rsidTr="000B2EFB">
        <w:tc>
          <w:tcPr>
            <w:tcW w:w="10206" w:type="dxa"/>
            <w:gridSpan w:val="4"/>
            <w:shd w:val="clear" w:color="auto" w:fill="auto"/>
          </w:tcPr>
          <w:p w:rsidR="007353C6" w:rsidRPr="005503BC" w:rsidRDefault="00685318" w:rsidP="00236C05">
            <w:pPr>
              <w:pStyle w:val="HeadingDisclaimer"/>
              <w:rPr>
                <w:lang w:val="et-EE"/>
              </w:rPr>
            </w:pPr>
            <w:bookmarkStart w:id="5" w:name="CompanyName"/>
            <w:r>
              <w:rPr>
                <w:bCs/>
                <w:lang w:val="et-EE"/>
              </w:rPr>
              <w:t>Coop Pank</w:t>
            </w:r>
            <w:bookmarkEnd w:id="5"/>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rsidTr="0008275D">
        <w:trPr>
          <w:trHeight w:hRule="exact" w:val="3067"/>
        </w:trPr>
        <w:tc>
          <w:tcPr>
            <w:tcW w:w="10206" w:type="dxa"/>
            <w:gridSpan w:val="4"/>
            <w:shd w:val="clear" w:color="auto" w:fill="auto"/>
          </w:tcPr>
          <w:p w:rsidR="007353C6" w:rsidRPr="005503BC" w:rsidRDefault="00685318" w:rsidP="007C6650">
            <w:bookmarkStart w:id="6" w:name="b_PriceRatingChart"/>
            <w:r w:rsidRPr="00685318">
              <w:rPr>
                <w:noProof/>
              </w:rPr>
              <w:drawing>
                <wp:inline distT="0" distB="0" distL="0" distR="0">
                  <wp:extent cx="3188335" cy="1945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8335" cy="1945005"/>
                          </a:xfrm>
                          <a:prstGeom prst="rect">
                            <a:avLst/>
                          </a:prstGeom>
                          <a:noFill/>
                          <a:ln>
                            <a:noFill/>
                          </a:ln>
                        </pic:spPr>
                      </pic:pic>
                    </a:graphicData>
                  </a:graphic>
                </wp:inline>
              </w:drawing>
            </w:r>
            <w:bookmarkEnd w:id="6"/>
          </w:p>
        </w:tc>
      </w:tr>
      <w:tr w:rsidR="007353C6" w:rsidRPr="005503BC" w:rsidTr="000B2EFB">
        <w:tc>
          <w:tcPr>
            <w:tcW w:w="10206" w:type="dxa"/>
            <w:gridSpan w:val="4"/>
            <w:shd w:val="clear" w:color="auto" w:fill="auto"/>
          </w:tcPr>
          <w:p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rsidR="007353C6" w:rsidRPr="005503BC" w:rsidRDefault="007353C6" w:rsidP="007C6650">
            <w:pPr>
              <w:pStyle w:val="TextDisclaimer"/>
              <w:spacing w:before="0" w:after="0"/>
              <w:rPr>
                <w:rFonts w:cs="Tahoma"/>
                <w:sz w:val="14"/>
                <w:szCs w:val="14"/>
                <w:lang w:val="et-EE"/>
              </w:rPr>
            </w:pPr>
          </w:p>
        </w:tc>
      </w:tr>
      <w:tr w:rsidR="007353C6" w:rsidRPr="005503BC" w:rsidTr="000B2EFB">
        <w:trPr>
          <w:gridAfter w:val="2"/>
          <w:wAfter w:w="8161" w:type="dxa"/>
          <w:trHeight w:hRule="exact" w:val="170"/>
        </w:trPr>
        <w:tc>
          <w:tcPr>
            <w:tcW w:w="1603" w:type="dxa"/>
            <w:shd w:val="clear" w:color="auto" w:fill="auto"/>
          </w:tcPr>
          <w:p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rsidR="007353C6" w:rsidRPr="005503BC" w:rsidRDefault="007353C6" w:rsidP="007C6650">
            <w:pPr>
              <w:pStyle w:val="TextDisclaimer"/>
              <w:spacing w:before="0" w:after="0"/>
              <w:rPr>
                <w:rFonts w:cs="Tahoma"/>
                <w:sz w:val="14"/>
                <w:szCs w:val="14"/>
                <w:lang w:val="et-EE"/>
              </w:rPr>
            </w:pPr>
          </w:p>
        </w:tc>
      </w:tr>
      <w:tr w:rsidR="007353C6" w:rsidRPr="005503BC" w:rsidTr="000B2EFB">
        <w:trPr>
          <w:trHeight w:val="740"/>
        </w:trPr>
        <w:tc>
          <w:tcPr>
            <w:tcW w:w="10206" w:type="dxa"/>
            <w:gridSpan w:val="4"/>
            <w:shd w:val="clear" w:color="auto" w:fill="auto"/>
          </w:tcPr>
          <w:p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rsidR="007353C6" w:rsidRPr="005503BC" w:rsidRDefault="007353C6">
      <w:pPr>
        <w:rPr>
          <w:rFonts w:ascii="Arial" w:eastAsia="Times New Roman" w:hAnsi="Arial" w:cs="Times New Roman"/>
          <w:sz w:val="20"/>
          <w:szCs w:val="20"/>
        </w:rPr>
      </w:pPr>
      <w:r w:rsidRPr="005503BC">
        <w:br w:type="page"/>
      </w:r>
    </w:p>
    <w:p w:rsidR="007C6650" w:rsidRPr="005503BC" w:rsidRDefault="007C6650" w:rsidP="007C6650">
      <w:pPr>
        <w:pStyle w:val="1stheading"/>
        <w:ind w:left="-2835"/>
        <w:rPr>
          <w:noProof w:val="0"/>
        </w:rPr>
      </w:pPr>
      <w:bookmarkStart w:id="7" w:name="_Toc229901394"/>
      <w:bookmarkStart w:id="8" w:name="_Toc227664134"/>
      <w:r w:rsidRPr="005503BC">
        <w:rPr>
          <w:noProof w:val="0"/>
        </w:rPr>
        <w:lastRenderedPageBreak/>
        <w:t>Klienditeave</w:t>
      </w:r>
      <w:bookmarkEnd w:id="7"/>
      <w:bookmarkEnd w:id="8"/>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rsidTr="00AD7C4B">
        <w:tc>
          <w:tcPr>
            <w:tcW w:w="5103" w:type="dxa"/>
          </w:tcPr>
          <w:p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9" w:name="b_disc1"/>
            <w:r w:rsidR="00685318">
              <w:rPr>
                <w:sz w:val="14"/>
                <w:szCs w:val="14"/>
                <w:lang w:val="et-EE"/>
              </w:rPr>
              <w:t>Swedbank AB (Leedu)</w:t>
            </w:r>
            <w:bookmarkEnd w:id="9"/>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10" w:name="b_firstname"/>
            <w:r w:rsidR="00685318">
              <w:rPr>
                <w:sz w:val="14"/>
                <w:szCs w:val="14"/>
                <w:lang w:val="et-EE"/>
              </w:rPr>
              <w:t>Andrej</w:t>
            </w:r>
            <w:bookmarkEnd w:id="10"/>
            <w:r w:rsidR="006D63C7">
              <w:rPr>
                <w:sz w:val="14"/>
                <w:szCs w:val="14"/>
                <w:lang w:val="et-EE"/>
              </w:rPr>
              <w:t xml:space="preserve"> </w:t>
            </w:r>
            <w:bookmarkStart w:id="11" w:name="b_lastname"/>
            <w:r w:rsidR="00685318">
              <w:rPr>
                <w:sz w:val="14"/>
                <w:szCs w:val="14"/>
                <w:lang w:val="et-EE"/>
              </w:rPr>
              <w:t>Rodionov, CFA</w:t>
            </w:r>
            <w:bookmarkEnd w:id="11"/>
            <w:r w:rsidR="001542DE" w:rsidRPr="001542DE">
              <w:rPr>
                <w:sz w:val="14"/>
                <w:szCs w:val="14"/>
                <w:lang w:val="et-EE"/>
              </w:rPr>
              <w:t>. Swedbanki üle teostab järelevalvet</w:t>
            </w:r>
            <w:r w:rsidR="001542DE">
              <w:rPr>
                <w:sz w:val="14"/>
                <w:szCs w:val="14"/>
                <w:lang w:val="et-EE"/>
              </w:rPr>
              <w:t xml:space="preserve"> </w:t>
            </w:r>
            <w:bookmarkStart w:id="12" w:name="b_disc2"/>
            <w:r w:rsidR="00685318">
              <w:rPr>
                <w:sz w:val="14"/>
                <w:szCs w:val="14"/>
                <w:lang w:val="et-EE"/>
              </w:rPr>
              <w:t xml:space="preserve">Leedu keskpank (Lietuvos </w:t>
            </w:r>
            <w:proofErr w:type="spellStart"/>
            <w:r w:rsidR="00685318">
              <w:rPr>
                <w:sz w:val="14"/>
                <w:szCs w:val="14"/>
                <w:lang w:val="et-EE"/>
              </w:rPr>
              <w:t>bankas</w:t>
            </w:r>
            <w:proofErr w:type="spellEnd"/>
            <w:r w:rsidR="00685318">
              <w:rPr>
                <w:sz w:val="14"/>
                <w:szCs w:val="14"/>
                <w:lang w:val="et-EE"/>
              </w:rPr>
              <w:t xml:space="preserve">). Aruannet levitab Swedbank AS (Eesti). Swedbank ASi (Eesti) </w:t>
            </w:r>
            <w:proofErr w:type="spellStart"/>
            <w:r w:rsidR="00685318">
              <w:rPr>
                <w:sz w:val="14"/>
                <w:szCs w:val="14"/>
                <w:lang w:val="et-EE"/>
              </w:rPr>
              <w:t>ule</w:t>
            </w:r>
            <w:proofErr w:type="spellEnd"/>
            <w:r w:rsidR="00685318">
              <w:rPr>
                <w:sz w:val="14"/>
                <w:szCs w:val="14"/>
                <w:lang w:val="et-EE"/>
              </w:rPr>
              <w:t xml:space="preserve"> teostab </w:t>
            </w:r>
            <w:proofErr w:type="spellStart"/>
            <w:r w:rsidR="00685318">
              <w:rPr>
                <w:sz w:val="14"/>
                <w:szCs w:val="14"/>
                <w:lang w:val="et-EE"/>
              </w:rPr>
              <w:t>jarelevalvet</w:t>
            </w:r>
            <w:proofErr w:type="spellEnd"/>
            <w:r w:rsidR="00685318">
              <w:rPr>
                <w:sz w:val="14"/>
                <w:szCs w:val="14"/>
                <w:lang w:val="et-EE"/>
              </w:rPr>
              <w:t xml:space="preserve"> Eesti Finantsinspektsioon.</w:t>
            </w:r>
            <w:bookmarkEnd w:id="12"/>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685318">
              <w:fldChar w:fldCharType="begin"/>
            </w:r>
            <w:r w:rsidR="00685318" w:rsidRPr="00685318">
              <w:rPr>
                <w:lang w:val="et-EE"/>
              </w:rPr>
              <w:instrText xml:space="preserve"> HYPERLINK "https://www.swedbank.ee/disclaimers/EquityProducts.pdf" </w:instrText>
            </w:r>
            <w:r w:rsidR="00685318">
              <w:fldChar w:fldCharType="separate"/>
            </w:r>
            <w:r w:rsidRPr="005503BC">
              <w:rPr>
                <w:rStyle w:val="Hyperlink"/>
                <w:rFonts w:cs="Arial"/>
                <w:sz w:val="14"/>
                <w:szCs w:val="14"/>
                <w:lang w:val="et-EE"/>
              </w:rPr>
              <w:t>https://www.swedbank.ee/disclaimers/EquityProducts.pdf</w:t>
            </w:r>
            <w:r w:rsidR="00685318">
              <w:rPr>
                <w:rStyle w:val="Hyperlink"/>
                <w:rFonts w:cs="Arial"/>
                <w:sz w:val="14"/>
                <w:szCs w:val="14"/>
                <w:lang w:val="et-EE"/>
              </w:rPr>
              <w:fldChar w:fldCharType="end"/>
            </w:r>
            <w:r w:rsidRPr="005503BC">
              <w:rPr>
                <w:sz w:val="14"/>
                <w:szCs w:val="14"/>
                <w:lang w:val="et-EE"/>
              </w:rPr>
              <w: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rsidR="00A41078" w:rsidRPr="005503BC" w:rsidRDefault="00685318" w:rsidP="00A41078">
            <w:pPr>
              <w:autoSpaceDE w:val="0"/>
              <w:autoSpaceDN w:val="0"/>
              <w:adjustRightInd w:val="0"/>
              <w:spacing w:after="40"/>
              <w:jc w:val="both"/>
              <w:rPr>
                <w:rFonts w:ascii="Arial" w:hAnsi="Arial" w:cs="Arial"/>
                <w:bCs/>
                <w:sz w:val="14"/>
                <w:szCs w:val="14"/>
              </w:rPr>
            </w:pPr>
            <w:bookmarkStart w:id="13" w:name="Disc1Bookmark"/>
            <w:r w:rsidRPr="00685318">
              <w:rPr>
                <w:rFonts w:ascii="Arial" w:hAnsi="Arial" w:cs="Arial"/>
                <w:bCs/>
                <w:noProof/>
                <w:sz w:val="14"/>
                <w:szCs w:val="14"/>
              </w:rPr>
              <w:drawing>
                <wp:inline distT="0" distB="0" distL="0" distR="0">
                  <wp:extent cx="3101340" cy="2470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3"/>
          </w:p>
          <w:p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rsidR="002A3C93" w:rsidRPr="005503BC" w:rsidRDefault="00685318" w:rsidP="002A3C93">
            <w:pPr>
              <w:autoSpaceDE w:val="0"/>
              <w:autoSpaceDN w:val="0"/>
              <w:adjustRightInd w:val="0"/>
              <w:spacing w:after="40"/>
              <w:jc w:val="both"/>
              <w:rPr>
                <w:rFonts w:ascii="Arial" w:hAnsi="Arial" w:cs="Arial"/>
                <w:bCs/>
                <w:sz w:val="14"/>
                <w:szCs w:val="14"/>
              </w:rPr>
            </w:pPr>
            <w:bookmarkStart w:id="14" w:name="Disc2Bookmark"/>
            <w:r w:rsidRPr="00685318">
              <w:rPr>
                <w:rFonts w:ascii="Arial" w:hAnsi="Arial" w:cs="Arial"/>
                <w:bCs/>
                <w:noProof/>
                <w:sz w:val="14"/>
                <w:szCs w:val="14"/>
              </w:rPr>
              <w:drawing>
                <wp:inline distT="0" distB="0" distL="0" distR="0">
                  <wp:extent cx="3101340" cy="8318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40" cy="831850"/>
                          </a:xfrm>
                          <a:prstGeom prst="rect">
                            <a:avLst/>
                          </a:prstGeom>
                          <a:noFill/>
                          <a:ln>
                            <a:noFill/>
                          </a:ln>
                        </pic:spPr>
                      </pic:pic>
                    </a:graphicData>
                  </a:graphic>
                </wp:inline>
              </w:drawing>
            </w:r>
            <w:bookmarkEnd w:id="14"/>
          </w:p>
          <w:p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rsidR="005649E0" w:rsidRPr="005503BC" w:rsidRDefault="00685318" w:rsidP="005649E0">
            <w:pPr>
              <w:autoSpaceDE w:val="0"/>
              <w:autoSpaceDN w:val="0"/>
              <w:adjustRightInd w:val="0"/>
              <w:spacing w:after="40"/>
              <w:jc w:val="both"/>
              <w:rPr>
                <w:rFonts w:ascii="Arial" w:hAnsi="Arial" w:cs="Arial"/>
                <w:bCs/>
                <w:sz w:val="14"/>
                <w:szCs w:val="14"/>
              </w:rPr>
            </w:pPr>
            <w:bookmarkStart w:id="15" w:name="Disc3Bookmark"/>
            <w:r w:rsidRPr="00685318">
              <w:rPr>
                <w:rFonts w:ascii="Arial" w:hAnsi="Arial" w:cs="Arial"/>
                <w:bCs/>
                <w:noProof/>
                <w:sz w:val="14"/>
                <w:szCs w:val="14"/>
              </w:rPr>
              <w:drawing>
                <wp:inline distT="0" distB="0" distL="0" distR="0">
                  <wp:extent cx="3101340" cy="247015"/>
                  <wp:effectExtent l="0" t="0" r="381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1340" cy="247015"/>
                          </a:xfrm>
                          <a:prstGeom prst="rect">
                            <a:avLst/>
                          </a:prstGeom>
                          <a:noFill/>
                          <a:ln>
                            <a:noFill/>
                          </a:ln>
                        </pic:spPr>
                      </pic:pic>
                    </a:graphicData>
                  </a:graphic>
                </wp:inline>
              </w:drawing>
            </w:r>
            <w:bookmarkEnd w:id="15"/>
          </w:p>
          <w:p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rsidR="005503BC" w:rsidRPr="005503BC" w:rsidRDefault="005503BC" w:rsidP="00BA78BE">
            <w:pPr>
              <w:autoSpaceDE w:val="0"/>
              <w:autoSpaceDN w:val="0"/>
              <w:adjustRightInd w:val="0"/>
              <w:spacing w:after="40"/>
              <w:jc w:val="both"/>
              <w:rPr>
                <w:rFonts w:cs="Arial"/>
                <w:sz w:val="14"/>
                <w:szCs w:val="14"/>
              </w:rPr>
            </w:pPr>
          </w:p>
        </w:tc>
      </w:tr>
    </w:tbl>
    <w:p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rsidR="00C3010F" w:rsidRDefault="00C3010F" w:rsidP="00FF4B89">
      <w:pPr>
        <w:rPr>
          <w:rFonts w:ascii="Arial" w:eastAsia="Times New Roman" w:hAnsi="Arial" w:cs="Times New Roman"/>
          <w:sz w:val="20"/>
          <w:szCs w:val="20"/>
        </w:rPr>
      </w:pPr>
    </w:p>
    <w:p w:rsidR="00C3010F" w:rsidRDefault="00C3010F"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1C0B37" w:rsidRDefault="001C0B37" w:rsidP="00FF4B89">
      <w:pPr>
        <w:rPr>
          <w:rFonts w:ascii="Arial" w:eastAsia="Times New Roman" w:hAnsi="Arial" w:cs="Times New Roman"/>
          <w:sz w:val="20"/>
          <w:szCs w:val="20"/>
        </w:rPr>
      </w:pPr>
    </w:p>
    <w:p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685318"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" fillcolor="white [3212]" stroked="f">
                <v:textbox inset="7mm,,7mm">
                  <w:txbxContent>
                    <w:p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rsidTr="001E22C2">
                        <w:trPr>
                          <w:trHeight w:hRule="exact" w:val="227"/>
                        </w:trPr>
                        <w:tc>
                          <w:tcPr>
                            <w:tcW w:w="2808" w:type="dxa"/>
                            <w:tcBorders>
                              <w:right w:val="dotted" w:sz="4" w:space="0" w:color="auto"/>
                            </w:tcBorders>
                            <w:noWrap/>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rsidR="001E22C2" w:rsidRPr="001E22C2" w:rsidRDefault="00685318"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1EF" w:rsidRDefault="009771EF" w:rsidP="004D4906">
      <w:pPr>
        <w:spacing w:after="0" w:line="240" w:lineRule="auto"/>
      </w:pPr>
      <w:r>
        <w:separator/>
      </w:r>
    </w:p>
  </w:endnote>
  <w:endnote w:type="continuationSeparator" w:id="0">
    <w:p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85318">
                            <w:rPr>
                              <w:noProof/>
                              <w:color w:val="7F7F7F" w:themeColor="text1" w:themeTint="80"/>
                              <w:sz w:val="16"/>
                              <w:szCs w:val="16"/>
                              <w:lang w:val="et"/>
                            </w:rPr>
                            <w:t>november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" fillcolor="white [3212]" stroked="f">
              <v:fill color2="white [3212]" rotate="t" angle="90" focus="100%" type="gradient"/>
              <v:textbox inset="0,1.5mm,0,1mm">
                <w:txbxContent>
                  <w:p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85318">
                      <w:rPr>
                        <w:noProof/>
                        <w:color w:val="7F7F7F" w:themeColor="text1" w:themeTint="80"/>
                        <w:sz w:val="16"/>
                        <w:szCs w:val="16"/>
                        <w:lang w:val="et"/>
                      </w:rPr>
                      <w:t>november 26, 2020</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1EF" w:rsidRDefault="009771EF" w:rsidP="004D4906">
      <w:pPr>
        <w:spacing w:after="0" w:line="240" w:lineRule="auto"/>
      </w:pPr>
      <w:r>
        <w:separator/>
      </w:r>
    </w:p>
  </w:footnote>
  <w:footnote w:type="continuationSeparator" w:id="0">
    <w:p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85318"/>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05D9-2E40-495D-B6FC-9742B7F2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8092</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16844</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2020-11-26T15:45:00Z</dcterms:created>
  <dcterms:modified xsi:type="dcterms:W3CDTF">2020-11-26T15:45:00Z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26/11/2020  15:44:03</vt:lpwstr>
  </property>
  <property fmtid="{D5CDD505-2E9C-101B-9397-08002B2CF9AE}" pid="9" name="Refreshed">
    <vt:lpwstr>1</vt:lpwstr>
  </property>
  <property fmtid="{D5CDD505-2E9C-101B-9397-08002B2CF9AE}" pid="10" name="YearRef">
    <vt:lpwstr>2022</vt:lpwstr>
  </property>
  <property fmtid="{D5CDD505-2E9C-101B-9397-08002B2CF9AE}" pid="11" name="PriceDate">
    <vt:lpwstr>25/11/2020</vt:lpwstr>
  </property>
  <property fmtid="{D5CDD505-2E9C-101B-9397-08002B2CF9AE}" pid="12" name="DocIsInitialized">
    <vt:lpwstr>0</vt:lpwstr>
  </property>
  <property fmtid="{D5CDD505-2E9C-101B-9397-08002B2CF9AE}" pid="13" name="Company_16844_TYPE">
    <vt:lpwstr>-5</vt:lpwstr>
  </property>
  <property fmtid="{D5CDD505-2E9C-101B-9397-08002B2CF9AE}" pid="14" name="Industry">
    <vt:lpwstr>13829</vt:lpwstr>
  </property>
  <property fmtid="{D5CDD505-2E9C-101B-9397-08002B2CF9AE}" pid="15" name="INDUSTRY_13829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2022,DATESTAMP,1,1,1,1,0,disc_eq_baltics_est.rwd,0,0,0,0,v6.3.0.4,10050,,,0,{,,0},{,,0},{,,0},{,,0},0</vt:lpwstr>
  </property>
  <property fmtid="{D5CDD505-2E9C-101B-9397-08002B2CF9AE}" pid="19" name="Valeur">
    <vt:lpwstr>C16844</vt:lpwstr>
  </property>
  <property fmtid="{D5CDD505-2E9C-101B-9397-08002B2CF9AE}" pid="20" name="Sujet">
    <vt:lpwstr>Coop Pank</vt:lpwstr>
  </property>
  <property fmtid="{D5CDD505-2E9C-101B-9397-08002B2CF9AE}" pid="21" name="Analyste">
    <vt:lpwstr>124-Rodionov, CFA</vt:lpwstr>
  </property>
  <property fmtid="{D5CDD505-2E9C-101B-9397-08002B2CF9AE}" pid="22" name="Secteur">
    <vt:lpwstr>13829-Banks</vt:lpwstr>
  </property>
  <property fmtid="{D5CDD505-2E9C-101B-9397-08002B2CF9AE}" pid="23" name="ListProperties">
    <vt:lpwstr>JcfpaVersion,Module,WipLds,LastRefresh,Refreshed,YearRef,PriceDate,DocIsInitialized,Company,Company_16844_TYPE,Industry,INDUSTRY_13829_TYPE,Currency,Currency_10050_TYPE,</vt:lpwstr>
  </property>
</Properties>
</file>